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3356" w14:textId="77777777" w:rsidR="003D46E4" w:rsidRDefault="003D46E4" w:rsidP="003D46E4">
      <w:pPr>
        <w:pStyle w:val="Titre2"/>
        <w:rPr>
          <w:rFonts w:eastAsia="Times New Roman"/>
        </w:rPr>
      </w:pPr>
      <w:r>
        <w:rPr>
          <w:rFonts w:eastAsia="Times New Roman"/>
        </w:rPr>
        <w:t xml:space="preserve">Le </w:t>
      </w:r>
      <w:r>
        <w:rPr>
          <w:rFonts w:eastAsia="Times New Roman"/>
          <w:color w:val="0070C0"/>
        </w:rPr>
        <w:t xml:space="preserve">contrat d'engagement républicain </w:t>
      </w:r>
      <w:r>
        <w:rPr>
          <w:rFonts w:eastAsia="Times New Roman"/>
        </w:rPr>
        <w:t xml:space="preserve">en vigueur pour les associations </w:t>
      </w:r>
    </w:p>
    <w:p w14:paraId="57DF3F49" w14:textId="77777777" w:rsidR="003D46E4" w:rsidRDefault="003D46E4" w:rsidP="003D46E4">
      <w:pPr>
        <w:pStyle w:val="NormalWeb"/>
      </w:pPr>
      <w:r>
        <w:t>Un </w:t>
      </w:r>
      <w:hyperlink r:id="rId5" w:anchor=":~:text=Dans%20les%20r%C3%A9sum%C3%A9s-,D%C3%A9cret%20n%C2%B0%202021%2D1947%20du%2031%20d%C3%A9cembre%202021%20pris,un%20agr%C3%A9ment%20de%20l'Etat" w:tgtFrame="_blank" w:tooltip="Décret n° 2021-1947 du 31 décembre 2021 pris pour l'application de l'article 10-1 de la loi n° 2000-321 du 12 avril 2000 et approuvant le contrat d'engagement républicain des associations et fondations bénéficiant de subventions publiques ou d'un agrément" w:history="1">
        <w:r>
          <w:rPr>
            <w:rStyle w:val="Lienhypertexte"/>
          </w:rPr>
          <w:t xml:space="preserve">décret, publié au </w:t>
        </w:r>
        <w:r>
          <w:rPr>
            <w:rStyle w:val="Accentuation"/>
            <w:color w:val="0000FF"/>
            <w:u w:val="single"/>
          </w:rPr>
          <w:t>Journal officiel</w:t>
        </w:r>
        <w:r>
          <w:rPr>
            <w:rStyle w:val="Lienhypertexte"/>
          </w:rPr>
          <w:t xml:space="preserve"> le 1er  janvier 2022</w:t>
        </w:r>
        <w:r>
          <w:rPr>
            <w:rStyle w:val="sr-only"/>
            <w:color w:val="0000FF"/>
          </w:rPr>
          <w:t>(nouvelle fenêtre)</w:t>
        </w:r>
      </w:hyperlink>
      <w:r>
        <w:t>, concerne le contrat d’engagement républicain prévu par l’article 12 de la loi séparatisme.</w:t>
      </w:r>
    </w:p>
    <w:p w14:paraId="2A8BB394" w14:textId="77777777" w:rsidR="003D46E4" w:rsidRDefault="003D46E4" w:rsidP="003D46E4">
      <w:pPr>
        <w:pStyle w:val="NormalWeb"/>
      </w:pPr>
      <w:r>
        <w:t>Désormais, les associations et fondations sollicitant une subvention publique ou un agrément de l'État devront signer un contrat d'engagement républicain par lequel elles s'engagent à :</w:t>
      </w:r>
    </w:p>
    <w:p w14:paraId="4C75095C" w14:textId="77777777" w:rsidR="003D46E4" w:rsidRDefault="003D46E4" w:rsidP="003D46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respecter</w:t>
      </w:r>
      <w:proofErr w:type="gramEnd"/>
      <w:r>
        <w:rPr>
          <w:rFonts w:eastAsia="Times New Roman"/>
        </w:rPr>
        <w:t xml:space="preserve"> les principes de liberté, d'égalité, de fraternité et de dignité de la personne humaine ainsi que les symboles de la République ;</w:t>
      </w:r>
    </w:p>
    <w:p w14:paraId="40F4EB09" w14:textId="77777777" w:rsidR="003D46E4" w:rsidRDefault="003D46E4" w:rsidP="003D46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à</w:t>
      </w:r>
      <w:proofErr w:type="gramEnd"/>
      <w:r>
        <w:rPr>
          <w:rFonts w:eastAsia="Times New Roman"/>
        </w:rPr>
        <w:t xml:space="preserve"> ne pas remettre en cause la laïcité au sein de la République ;</w:t>
      </w:r>
    </w:p>
    <w:p w14:paraId="0EE97F3B" w14:textId="77777777" w:rsidR="003D46E4" w:rsidRDefault="003D46E4" w:rsidP="003D46E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à</w:t>
      </w:r>
      <w:proofErr w:type="gramEnd"/>
      <w:r>
        <w:rPr>
          <w:rFonts w:eastAsia="Times New Roman"/>
        </w:rPr>
        <w:t xml:space="preserve"> s'abstenir de toute action portant atteinte à l'ordre public.</w:t>
      </w:r>
    </w:p>
    <w:p w14:paraId="2EC2AE6F" w14:textId="77777777" w:rsidR="003D46E4" w:rsidRDefault="003D46E4" w:rsidP="003D46E4">
      <w:pPr>
        <w:pStyle w:val="NormalWeb"/>
      </w:pPr>
      <w:r>
        <w:t>Le contrat d’engagement républicain, qui figure en annexe du décret, comporte sept engagements. Le premier engagement précise que les associations "</w:t>
      </w:r>
      <w:r>
        <w:rPr>
          <w:rStyle w:val="Accentuation"/>
        </w:rPr>
        <w:t>ne doivent pas se prévaloir de convictions politiques, philosophiques ou religieuses pour s’affranchir des règles communes"</w:t>
      </w:r>
      <w:r>
        <w:t xml:space="preserve"> ni "</w:t>
      </w:r>
      <w:r>
        <w:rPr>
          <w:rStyle w:val="Accentuation"/>
        </w:rPr>
        <w:t>inciter à aucune action manifestement contraire à la loi, violente ou susceptible d'entraîner des troubles graves à l'ordre public</w:t>
      </w:r>
      <w:r>
        <w:t>"</w:t>
      </w:r>
      <w:r>
        <w:rPr>
          <w:i/>
          <w:iCs/>
        </w:rPr>
        <w:t>.</w:t>
      </w:r>
    </w:p>
    <w:p w14:paraId="7DAAB468" w14:textId="77777777" w:rsidR="003D46E4" w:rsidRDefault="003D46E4" w:rsidP="003D46E4">
      <w:pPr>
        <w:pStyle w:val="NormalWeb"/>
      </w:pPr>
      <w:r>
        <w:t>C'est à l'association de veiller à ce que ces engagements soient respectés par ses dirigeants, salariés, membres et bénévoles (article 5). À défaut, l’autorité publique pourra exiger le retrait des subventions versées. L'association devra alors restituer les sommes qu’elle a perçues depuis le manquement au contrat d’engagement.</w:t>
      </w:r>
    </w:p>
    <w:p w14:paraId="7777E60E" w14:textId="77777777" w:rsidR="003D46E4" w:rsidRDefault="003D46E4" w:rsidP="003D46E4">
      <w:bookmarkStart w:id="0" w:name="_GoBack"/>
      <w:bookmarkEnd w:id="0"/>
    </w:p>
    <w:p w14:paraId="2854984D" w14:textId="77777777" w:rsidR="009D6D1E" w:rsidRDefault="009D6D1E"/>
    <w:sectPr w:rsidR="009D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B3F1B"/>
    <w:multiLevelType w:val="multilevel"/>
    <w:tmpl w:val="6AC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C5"/>
    <w:rsid w:val="003D46E4"/>
    <w:rsid w:val="006214C5"/>
    <w:rsid w:val="009D6D1E"/>
    <w:rsid w:val="00E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0CCB"/>
  <w15:chartTrackingRefBased/>
  <w15:docId w15:val="{1982ED17-B981-44EC-B0FB-957B5EB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6E4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3D46E4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D46E4"/>
    <w:rPr>
      <w:rFonts w:ascii="Calibri" w:hAnsi="Calibri" w:cs="Calibri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D46E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D46E4"/>
    <w:pPr>
      <w:spacing w:before="100" w:beforeAutospacing="1" w:after="100" w:afterAutospacing="1"/>
    </w:pPr>
    <w:rPr>
      <w:lang w:eastAsia="fr-FR"/>
    </w:rPr>
  </w:style>
  <w:style w:type="character" w:customStyle="1" w:styleId="sr-only">
    <w:name w:val="sr-only"/>
    <w:basedOn w:val="Policepardfaut"/>
    <w:rsid w:val="003D46E4"/>
  </w:style>
  <w:style w:type="character" w:styleId="Accentuation">
    <w:name w:val="Emphasis"/>
    <w:basedOn w:val="Policepardfaut"/>
    <w:uiPriority w:val="20"/>
    <w:qFormat/>
    <w:rsid w:val="003D46E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E97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jorf/id/JORFTEXT000044806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JALLAIS Stéphanie</dc:creator>
  <cp:keywords/>
  <dc:description/>
  <cp:lastModifiedBy>JALLAIS Stéphanie</cp:lastModifiedBy>
  <cp:revision>3</cp:revision>
  <dcterms:created xsi:type="dcterms:W3CDTF">2022-01-14T11:33:00Z</dcterms:created>
  <dcterms:modified xsi:type="dcterms:W3CDTF">2022-09-06T14:13:00Z</dcterms:modified>
</cp:coreProperties>
</file>